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A6F0C" w14:textId="2DE6EEBE" w:rsidR="007D09B2" w:rsidRPr="00917947" w:rsidRDefault="00000000">
      <w:pPr>
        <w:spacing w:line="360" w:lineRule="auto"/>
        <w:jc w:val="both"/>
        <w:rPr>
          <w:rFonts w:ascii="Calibri" w:hAnsi="Calibri" w:cs="Calibri"/>
          <w:b/>
          <w:bCs/>
          <w:lang w:val="es-ES"/>
        </w:rPr>
      </w:pPr>
      <w:r w:rsidRPr="00917947">
        <w:rPr>
          <w:rFonts w:ascii="Calibri" w:hAnsi="Calibri" w:cs="Calibri"/>
          <w:b/>
          <w:bCs/>
          <w:lang w:val="es-ES"/>
        </w:rPr>
        <w:t xml:space="preserve">Norma da luz a “Las ciudades oscuras” con el primer volumen de los integrales de la obra de </w:t>
      </w:r>
      <w:proofErr w:type="spellStart"/>
      <w:r w:rsidRPr="00917947">
        <w:rPr>
          <w:rFonts w:ascii="Calibri" w:hAnsi="Calibri" w:cs="Calibri"/>
          <w:b/>
          <w:bCs/>
          <w:lang w:val="es-ES"/>
        </w:rPr>
        <w:t>S</w:t>
      </w:r>
      <w:r w:rsidR="004D1503" w:rsidRPr="00917947">
        <w:rPr>
          <w:rFonts w:ascii="Calibri" w:hAnsi="Calibri" w:cs="Calibri"/>
          <w:b/>
          <w:bCs/>
          <w:lang w:val="es-ES"/>
        </w:rPr>
        <w:t>c</w:t>
      </w:r>
      <w:r w:rsidRPr="00917947">
        <w:rPr>
          <w:rFonts w:ascii="Calibri" w:hAnsi="Calibri" w:cs="Calibri"/>
          <w:b/>
          <w:bCs/>
          <w:lang w:val="es-ES"/>
        </w:rPr>
        <w:t>huiten</w:t>
      </w:r>
      <w:proofErr w:type="spellEnd"/>
      <w:r w:rsidRPr="00917947">
        <w:rPr>
          <w:rFonts w:ascii="Calibri" w:hAnsi="Calibri" w:cs="Calibri"/>
          <w:b/>
          <w:bCs/>
          <w:lang w:val="es-ES"/>
        </w:rPr>
        <w:t xml:space="preserve"> y Peeters</w:t>
      </w:r>
    </w:p>
    <w:p w14:paraId="2D0A90AA" w14:textId="77777777" w:rsidR="004D1503" w:rsidRPr="00917947" w:rsidRDefault="004D1503">
      <w:pPr>
        <w:spacing w:line="360" w:lineRule="auto"/>
        <w:jc w:val="both"/>
        <w:rPr>
          <w:rFonts w:ascii="Calibri" w:hAnsi="Calibri" w:cs="Calibri"/>
          <w:lang w:val="es-ES"/>
        </w:rPr>
      </w:pPr>
    </w:p>
    <w:p w14:paraId="0702F528" w14:textId="00B6DD8A" w:rsidR="007D09B2" w:rsidRPr="00917947" w:rsidRDefault="00000000">
      <w:pPr>
        <w:spacing w:line="360" w:lineRule="auto"/>
        <w:jc w:val="both"/>
        <w:rPr>
          <w:rFonts w:ascii="Calibri" w:hAnsi="Calibri" w:cs="Calibri"/>
          <w:i/>
          <w:iCs/>
          <w:lang w:val="es-ES"/>
        </w:rPr>
      </w:pPr>
      <w:r w:rsidRPr="00917947">
        <w:rPr>
          <w:rFonts w:ascii="Calibri" w:hAnsi="Calibri" w:cs="Calibri"/>
          <w:lang w:val="es-ES"/>
        </w:rPr>
        <w:t xml:space="preserve">François </w:t>
      </w:r>
      <w:proofErr w:type="gramStart"/>
      <w:r w:rsidRPr="00917947">
        <w:rPr>
          <w:rFonts w:ascii="Calibri" w:hAnsi="Calibri" w:cs="Calibri"/>
          <w:lang w:val="es-ES"/>
        </w:rPr>
        <w:t>Schuiten</w:t>
      </w:r>
      <w:r w:rsidRPr="00917947">
        <w:rPr>
          <w:rFonts w:ascii="Calibri" w:hAnsi="Calibri" w:cs="Calibri"/>
          <w:strike/>
          <w:color w:val="EE0000"/>
          <w:lang w:val="es-ES"/>
        </w:rPr>
        <w:t xml:space="preserve"> </w:t>
      </w:r>
      <w:r w:rsidRPr="00917947">
        <w:rPr>
          <w:rFonts w:ascii="Calibri" w:hAnsi="Calibri" w:cs="Calibri"/>
          <w:lang w:val="es-ES"/>
        </w:rPr>
        <w:t xml:space="preserve"> (</w:t>
      </w:r>
      <w:proofErr w:type="gramEnd"/>
      <w:r w:rsidRPr="00917947">
        <w:rPr>
          <w:rFonts w:ascii="Calibri" w:hAnsi="Calibri" w:cs="Calibri"/>
          <w:lang w:val="es-ES"/>
        </w:rPr>
        <w:t>Bruselas, 1956) y Benoît Peeters (París, 1956</w:t>
      </w:r>
      <w:proofErr w:type="gramStart"/>
      <w:r w:rsidRPr="00917947">
        <w:rPr>
          <w:rFonts w:ascii="Calibri" w:hAnsi="Calibri" w:cs="Calibri"/>
          <w:lang w:val="es-ES"/>
        </w:rPr>
        <w:t>)</w:t>
      </w:r>
      <w:r w:rsidRPr="00917947">
        <w:rPr>
          <w:rFonts w:ascii="Calibri" w:hAnsi="Calibri" w:cs="Calibri"/>
          <w:strike/>
          <w:color w:val="EE0000"/>
          <w:lang w:val="es-ES"/>
        </w:rPr>
        <w:t xml:space="preserve"> </w:t>
      </w:r>
      <w:r w:rsidRPr="00917947">
        <w:rPr>
          <w:rFonts w:ascii="Calibri" w:hAnsi="Calibri" w:cs="Calibri"/>
          <w:lang w:val="es-ES"/>
        </w:rPr>
        <w:t xml:space="preserve"> coincidieron</w:t>
      </w:r>
      <w:proofErr w:type="gramEnd"/>
      <w:r w:rsidRPr="00917947">
        <w:rPr>
          <w:rFonts w:ascii="Calibri" w:hAnsi="Calibri" w:cs="Calibri"/>
          <w:lang w:val="es-ES"/>
        </w:rPr>
        <w:t xml:space="preserve"> de muy jóvenes en una escuela de Bruselas. La complementariedad de sus intereses, </w:t>
      </w:r>
      <w:proofErr w:type="spellStart"/>
      <w:r w:rsidRPr="00917947">
        <w:rPr>
          <w:rFonts w:ascii="Calibri" w:hAnsi="Calibri" w:cs="Calibri"/>
          <w:lang w:val="es-ES"/>
        </w:rPr>
        <w:t>S</w:t>
      </w:r>
      <w:r w:rsidR="004D1503" w:rsidRPr="00917947">
        <w:rPr>
          <w:rFonts w:ascii="Calibri" w:hAnsi="Calibri" w:cs="Calibri"/>
          <w:lang w:val="es-ES"/>
        </w:rPr>
        <w:t>c</w:t>
      </w:r>
      <w:r w:rsidRPr="00917947">
        <w:rPr>
          <w:rFonts w:ascii="Calibri" w:hAnsi="Calibri" w:cs="Calibri"/>
          <w:lang w:val="es-ES"/>
        </w:rPr>
        <w:t>huiten</w:t>
      </w:r>
      <w:proofErr w:type="spellEnd"/>
      <w:r w:rsidRPr="00917947">
        <w:rPr>
          <w:rFonts w:ascii="Calibri" w:hAnsi="Calibri" w:cs="Calibri"/>
          <w:lang w:val="es-ES"/>
        </w:rPr>
        <w:t xml:space="preserve">, el dibujo, y Peeters, la escritura, </w:t>
      </w:r>
      <w:proofErr w:type="gramStart"/>
      <w:r w:rsidRPr="00917947">
        <w:rPr>
          <w:rFonts w:ascii="Calibri" w:hAnsi="Calibri" w:cs="Calibri"/>
          <w:lang w:val="es-ES"/>
        </w:rPr>
        <w:t>les</w:t>
      </w:r>
      <w:proofErr w:type="gramEnd"/>
      <w:r w:rsidRPr="00917947">
        <w:rPr>
          <w:rFonts w:ascii="Calibri" w:hAnsi="Calibri" w:cs="Calibri"/>
          <w:lang w:val="es-ES"/>
        </w:rPr>
        <w:t xml:space="preserve"> llevó a crear un fanzine que firmaban con diferentes seudónimos para parecer que la revista tuviera más colaboradores. Años más tarde, los jóvenes se reencontraron y</w:t>
      </w:r>
      <w:r w:rsidR="004D1503" w:rsidRPr="00917947">
        <w:rPr>
          <w:rFonts w:ascii="Calibri" w:hAnsi="Calibri" w:cs="Calibri"/>
          <w:lang w:val="es-ES"/>
        </w:rPr>
        <w:t>,</w:t>
      </w:r>
      <w:r w:rsidRPr="00917947">
        <w:rPr>
          <w:rFonts w:ascii="Calibri" w:hAnsi="Calibri" w:cs="Calibri"/>
          <w:lang w:val="es-ES"/>
        </w:rPr>
        <w:t xml:space="preserve"> observando algunos edificios singulares de Bruselas, la ciudad donde vivían, surgió la idea de hacer de la arquitectura un personaje. Peeters, en su calidad de estudioso y teórico de la historieta, materia de la que imparte clases, es un gran conocedor de Tintín. Por su parte </w:t>
      </w:r>
      <w:proofErr w:type="spellStart"/>
      <w:r w:rsidRPr="00917947">
        <w:rPr>
          <w:rFonts w:ascii="Calibri" w:hAnsi="Calibri" w:cs="Calibri"/>
          <w:lang w:val="es-ES"/>
        </w:rPr>
        <w:t>Schuiten</w:t>
      </w:r>
      <w:proofErr w:type="spellEnd"/>
      <w:r w:rsidRPr="00917947">
        <w:rPr>
          <w:rFonts w:ascii="Calibri" w:hAnsi="Calibri" w:cs="Calibri"/>
          <w:lang w:val="es-ES"/>
        </w:rPr>
        <w:t xml:space="preserve"> ha colaborado con otros guionistas como con su hermano Luc Schuiten, gran arquitecto</w:t>
      </w:r>
      <w:r w:rsidRPr="00917947">
        <w:rPr>
          <w:rFonts w:ascii="Calibri" w:hAnsi="Calibri" w:cs="Calibri"/>
          <w:strike/>
          <w:color w:val="EE0000"/>
          <w:lang w:val="es-ES"/>
        </w:rPr>
        <w:t>,</w:t>
      </w:r>
      <w:r w:rsidRPr="00917947">
        <w:rPr>
          <w:rFonts w:ascii="Calibri" w:hAnsi="Calibri" w:cs="Calibri"/>
          <w:lang w:val="es-ES"/>
        </w:rPr>
        <w:t xml:space="preserve"> como el padre de ambos. Los </w:t>
      </w:r>
      <w:proofErr w:type="spellStart"/>
      <w:r w:rsidRPr="00917947">
        <w:rPr>
          <w:rFonts w:ascii="Calibri" w:hAnsi="Calibri" w:cs="Calibri"/>
          <w:lang w:val="es-ES"/>
        </w:rPr>
        <w:t>S</w:t>
      </w:r>
      <w:r w:rsidR="004D1503" w:rsidRPr="00917947">
        <w:rPr>
          <w:rFonts w:ascii="Calibri" w:hAnsi="Calibri" w:cs="Calibri"/>
          <w:lang w:val="es-ES"/>
        </w:rPr>
        <w:t>c</w:t>
      </w:r>
      <w:r w:rsidRPr="00917947">
        <w:rPr>
          <w:rFonts w:ascii="Calibri" w:hAnsi="Calibri" w:cs="Calibri"/>
          <w:lang w:val="es-ES"/>
        </w:rPr>
        <w:t>huiten</w:t>
      </w:r>
      <w:proofErr w:type="spellEnd"/>
      <w:r w:rsidRPr="00917947">
        <w:rPr>
          <w:rFonts w:ascii="Calibri" w:hAnsi="Calibri" w:cs="Calibri"/>
          <w:lang w:val="es-ES"/>
        </w:rPr>
        <w:t xml:space="preserve"> publicaron en la revista de referencia</w:t>
      </w:r>
      <w:r w:rsidRPr="00917947">
        <w:rPr>
          <w:rFonts w:ascii="Calibri" w:hAnsi="Calibri" w:cs="Calibri"/>
          <w:i/>
          <w:iCs/>
          <w:lang w:val="es-ES"/>
        </w:rPr>
        <w:t xml:space="preserve"> </w:t>
      </w:r>
      <w:proofErr w:type="spellStart"/>
      <w:r w:rsidRPr="00917947">
        <w:rPr>
          <w:rFonts w:ascii="Calibri" w:hAnsi="Calibri" w:cs="Calibri"/>
          <w:i/>
          <w:iCs/>
          <w:lang w:val="es-ES"/>
        </w:rPr>
        <w:t>Métal</w:t>
      </w:r>
      <w:proofErr w:type="spellEnd"/>
      <w:r w:rsidRPr="00917947">
        <w:rPr>
          <w:rFonts w:ascii="Calibri" w:hAnsi="Calibri" w:cs="Calibri"/>
          <w:i/>
          <w:iCs/>
          <w:lang w:val="es-ES"/>
        </w:rPr>
        <w:t xml:space="preserve"> </w:t>
      </w:r>
      <w:proofErr w:type="spellStart"/>
      <w:r w:rsidRPr="00917947">
        <w:rPr>
          <w:rFonts w:ascii="Calibri" w:hAnsi="Calibri" w:cs="Calibri"/>
          <w:i/>
          <w:iCs/>
          <w:lang w:val="es-ES"/>
        </w:rPr>
        <w:t>Hurlant</w:t>
      </w:r>
      <w:proofErr w:type="spellEnd"/>
      <w:r w:rsidRPr="00917947">
        <w:rPr>
          <w:rFonts w:ascii="Calibri" w:hAnsi="Calibri" w:cs="Calibri"/>
          <w:i/>
          <w:iCs/>
          <w:lang w:val="es-ES"/>
        </w:rPr>
        <w:t>.</w:t>
      </w:r>
    </w:p>
    <w:p w14:paraId="5BF73068" w14:textId="77777777" w:rsidR="004D1503" w:rsidRPr="00917947" w:rsidRDefault="004D1503">
      <w:pPr>
        <w:spacing w:line="360" w:lineRule="auto"/>
        <w:jc w:val="both"/>
        <w:rPr>
          <w:rFonts w:ascii="Calibri" w:hAnsi="Calibri" w:cs="Calibri"/>
          <w:lang w:val="es-ES"/>
        </w:rPr>
      </w:pPr>
    </w:p>
    <w:p w14:paraId="1783B230" w14:textId="774DCDE0" w:rsidR="007D09B2" w:rsidRPr="00917947" w:rsidRDefault="00000000">
      <w:pPr>
        <w:spacing w:line="360" w:lineRule="auto"/>
        <w:jc w:val="both"/>
        <w:rPr>
          <w:rFonts w:ascii="Calibri" w:hAnsi="Calibri" w:cs="Calibri"/>
          <w:lang w:val="es-ES"/>
        </w:rPr>
      </w:pPr>
      <w:r w:rsidRPr="00917947">
        <w:rPr>
          <w:rFonts w:ascii="Calibri" w:hAnsi="Calibri" w:cs="Calibri"/>
          <w:lang w:val="es-ES"/>
        </w:rPr>
        <w:t xml:space="preserve">El ciclo de </w:t>
      </w:r>
      <w:r w:rsidRPr="00917947">
        <w:rPr>
          <w:rFonts w:ascii="Calibri" w:hAnsi="Calibri" w:cs="Calibri"/>
          <w:i/>
          <w:iCs/>
          <w:lang w:val="es-ES"/>
        </w:rPr>
        <w:t xml:space="preserve">Las ciudades oscuras </w:t>
      </w:r>
      <w:r w:rsidRPr="00917947">
        <w:rPr>
          <w:rFonts w:ascii="Calibri" w:hAnsi="Calibri" w:cs="Calibri"/>
          <w:lang w:val="es-ES"/>
        </w:rPr>
        <w:t xml:space="preserve">se ha desarrollado siguiendo el esquema de lo que en el arte se conoce como </w:t>
      </w:r>
      <w:proofErr w:type="spellStart"/>
      <w:r w:rsidRPr="00917947">
        <w:rPr>
          <w:rFonts w:ascii="Calibri" w:hAnsi="Calibri" w:cs="Calibri"/>
          <w:i/>
          <w:iCs/>
          <w:lang w:val="es-ES"/>
        </w:rPr>
        <w:t>work</w:t>
      </w:r>
      <w:proofErr w:type="spellEnd"/>
      <w:r w:rsidRPr="00917947">
        <w:rPr>
          <w:rFonts w:ascii="Calibri" w:hAnsi="Calibri" w:cs="Calibri"/>
          <w:i/>
          <w:iCs/>
          <w:lang w:val="es-ES"/>
        </w:rPr>
        <w:t xml:space="preserve"> in </w:t>
      </w:r>
      <w:proofErr w:type="spellStart"/>
      <w:r w:rsidRPr="00917947">
        <w:rPr>
          <w:rFonts w:ascii="Calibri" w:hAnsi="Calibri" w:cs="Calibri"/>
          <w:i/>
          <w:iCs/>
          <w:lang w:val="es-ES"/>
        </w:rPr>
        <w:t>progress</w:t>
      </w:r>
      <w:proofErr w:type="spellEnd"/>
      <w:r w:rsidRPr="00917947">
        <w:rPr>
          <w:rFonts w:ascii="Calibri" w:hAnsi="Calibri" w:cs="Calibri"/>
          <w:lang w:val="es-ES"/>
        </w:rPr>
        <w:t xml:space="preserve">. </w:t>
      </w:r>
      <w:r w:rsidR="004D1503" w:rsidRPr="00917947">
        <w:rPr>
          <w:rFonts w:ascii="Calibri" w:hAnsi="Calibri" w:cs="Calibri"/>
          <w:lang w:val="es-ES"/>
        </w:rPr>
        <w:t>En</w:t>
      </w:r>
      <w:r w:rsidRPr="00917947">
        <w:rPr>
          <w:rFonts w:ascii="Calibri" w:hAnsi="Calibri" w:cs="Calibri"/>
          <w:lang w:val="es-ES"/>
        </w:rPr>
        <w:t xml:space="preserve"> cada nuevo álbum se plantean nuevas derivas que dan respuesta a muchas de las preguntas planteadas en libros anteriores, pero que a la </w:t>
      </w:r>
      <w:r w:rsidR="009D222B" w:rsidRPr="00917947">
        <w:rPr>
          <w:rFonts w:ascii="Calibri" w:hAnsi="Calibri" w:cs="Calibri"/>
          <w:lang w:val="es-ES"/>
        </w:rPr>
        <w:t>vez abren</w:t>
      </w:r>
      <w:r w:rsidRPr="00917947">
        <w:rPr>
          <w:rFonts w:ascii="Calibri" w:hAnsi="Calibri" w:cs="Calibri"/>
          <w:lang w:val="es-ES"/>
        </w:rPr>
        <w:t xml:space="preserve"> la serie a muchos más interrogantes. Se trata de un modelo de aventura conceptual en el que la arquitectura y el urbanismo fantástico </w:t>
      </w:r>
      <w:r w:rsidR="004D1503" w:rsidRPr="00917947">
        <w:rPr>
          <w:rFonts w:ascii="Calibri" w:hAnsi="Calibri" w:cs="Calibri"/>
          <w:lang w:val="es-ES"/>
        </w:rPr>
        <w:t>son los principales</w:t>
      </w:r>
      <w:r w:rsidRPr="00917947">
        <w:rPr>
          <w:rFonts w:ascii="Calibri" w:hAnsi="Calibri" w:cs="Calibri"/>
          <w:lang w:val="es-ES"/>
        </w:rPr>
        <w:t xml:space="preserve"> protagonista</w:t>
      </w:r>
      <w:r w:rsidR="004D1503" w:rsidRPr="00917947">
        <w:rPr>
          <w:rFonts w:ascii="Calibri" w:hAnsi="Calibri" w:cs="Calibri"/>
          <w:lang w:val="es-ES"/>
        </w:rPr>
        <w:t>s</w:t>
      </w:r>
      <w:r w:rsidRPr="00917947">
        <w:rPr>
          <w:rFonts w:ascii="Calibri" w:hAnsi="Calibri" w:cs="Calibri"/>
          <w:lang w:val="es-ES"/>
        </w:rPr>
        <w:t>, algo que pocas veces se había plateado en el cómic</w:t>
      </w:r>
      <w:r w:rsidR="004D1503" w:rsidRPr="00917947">
        <w:rPr>
          <w:rFonts w:ascii="Calibri" w:hAnsi="Calibri" w:cs="Calibri"/>
          <w:lang w:val="es-ES"/>
        </w:rPr>
        <w:t>,</w:t>
      </w:r>
      <w:r w:rsidRPr="00917947">
        <w:rPr>
          <w:rFonts w:ascii="Calibri" w:hAnsi="Calibri" w:cs="Calibri"/>
          <w:lang w:val="es-ES"/>
        </w:rPr>
        <w:t xml:space="preserve"> convirtiendo la serie en una de las obras de referencia del cómic europeo de todas las épocas. Se han publicado una docena de álbumes más otro tanto de publicaciones complementarias.</w:t>
      </w:r>
    </w:p>
    <w:p w14:paraId="325786D2" w14:textId="60D5C407" w:rsidR="007D09B2" w:rsidRPr="00917947" w:rsidRDefault="004D1503">
      <w:pPr>
        <w:spacing w:line="360" w:lineRule="auto"/>
        <w:jc w:val="both"/>
        <w:rPr>
          <w:rFonts w:ascii="Calibri" w:hAnsi="Calibri" w:cs="Calibri"/>
          <w:lang w:val="es-ES"/>
        </w:rPr>
      </w:pPr>
      <w:r w:rsidRPr="00917947">
        <w:rPr>
          <w:rFonts w:ascii="Calibri" w:hAnsi="Calibri" w:cs="Calibri"/>
          <w:lang w:val="es-ES"/>
        </w:rPr>
        <w:t xml:space="preserve">Entre </w:t>
      </w:r>
      <w:r w:rsidR="00000000" w:rsidRPr="00917947">
        <w:rPr>
          <w:rFonts w:ascii="Calibri" w:hAnsi="Calibri" w:cs="Calibri"/>
          <w:lang w:val="es-ES"/>
        </w:rPr>
        <w:t xml:space="preserve">las diversas fuentes de inspiración de este ciclo </w:t>
      </w:r>
      <w:proofErr w:type="spellStart"/>
      <w:r w:rsidR="00000000" w:rsidRPr="00917947">
        <w:rPr>
          <w:rFonts w:ascii="Calibri" w:hAnsi="Calibri" w:cs="Calibri"/>
          <w:lang w:val="es-ES"/>
        </w:rPr>
        <w:t>retrofuturista</w:t>
      </w:r>
      <w:proofErr w:type="spellEnd"/>
      <w:r w:rsidR="00000000" w:rsidRPr="00917947">
        <w:rPr>
          <w:rFonts w:ascii="Calibri" w:hAnsi="Calibri" w:cs="Calibri"/>
          <w:lang w:val="es-ES"/>
        </w:rPr>
        <w:t xml:space="preserve"> se encuentra Julio Verne</w:t>
      </w:r>
      <w:r w:rsidRPr="00917947">
        <w:rPr>
          <w:rFonts w:ascii="Calibri" w:hAnsi="Calibri" w:cs="Calibri"/>
          <w:lang w:val="es-ES"/>
        </w:rPr>
        <w:t xml:space="preserve">, </w:t>
      </w:r>
      <w:r w:rsidR="00000000" w:rsidRPr="00917947">
        <w:rPr>
          <w:rFonts w:ascii="Calibri" w:hAnsi="Calibri" w:cs="Calibri"/>
          <w:lang w:val="es-ES"/>
        </w:rPr>
        <w:t>con la aparición de personajes visionarios a caballo entre el genio y la locura. Su estética decorativa y arquitectónica se inspira en el art decó que floreció en Europa y Estados Unidos en el primer tercio del siglo XX. Este mundo ficticio y atemporal alude a referencias culturales y tecnológicas del mundo real contemporáneo.</w:t>
      </w:r>
    </w:p>
    <w:p w14:paraId="62DC06A5" w14:textId="14351839" w:rsidR="007D09B2" w:rsidRPr="00917947" w:rsidRDefault="00000000">
      <w:pPr>
        <w:spacing w:line="360" w:lineRule="auto"/>
        <w:jc w:val="both"/>
        <w:rPr>
          <w:rFonts w:ascii="Calibri" w:hAnsi="Calibri" w:cs="Calibri"/>
          <w:lang w:val="es-ES"/>
        </w:rPr>
      </w:pPr>
      <w:r w:rsidRPr="00917947">
        <w:rPr>
          <w:rFonts w:ascii="Calibri" w:hAnsi="Calibri" w:cs="Calibri"/>
          <w:lang w:val="es-ES"/>
        </w:rPr>
        <w:t>Norma Editorial publica en un primer volumen integral 4 de los álbumes del ciclo con el añadido de extras</w:t>
      </w:r>
      <w:r w:rsidRPr="00917947">
        <w:rPr>
          <w:rFonts w:ascii="Calibri" w:hAnsi="Calibri" w:cs="Calibri"/>
          <w:strike/>
          <w:color w:val="EE0000"/>
          <w:lang w:val="es-ES"/>
        </w:rPr>
        <w:t>,</w:t>
      </w:r>
      <w:r w:rsidRPr="00917947">
        <w:rPr>
          <w:rFonts w:ascii="Calibri" w:hAnsi="Calibri" w:cs="Calibri"/>
          <w:lang w:val="es-ES"/>
        </w:rPr>
        <w:t xml:space="preserve"> que ayudan a entender y a situar </w:t>
      </w:r>
      <w:r w:rsidRPr="00917947">
        <w:rPr>
          <w:rFonts w:ascii="Calibri" w:hAnsi="Calibri" w:cs="Calibri"/>
          <w:i/>
          <w:iCs/>
          <w:lang w:val="es-ES"/>
        </w:rPr>
        <w:t xml:space="preserve">Las ciudades oscuras, </w:t>
      </w:r>
      <w:r w:rsidRPr="00917947">
        <w:rPr>
          <w:rFonts w:ascii="Calibri" w:hAnsi="Calibri" w:cs="Calibri"/>
          <w:lang w:val="es-ES"/>
        </w:rPr>
        <w:t xml:space="preserve">como </w:t>
      </w:r>
      <w:r w:rsidRPr="00917947">
        <w:rPr>
          <w:rFonts w:ascii="Calibri" w:hAnsi="Calibri" w:cs="Calibri"/>
          <w:i/>
          <w:iCs/>
          <w:lang w:val="es-ES"/>
        </w:rPr>
        <w:t xml:space="preserve">La guía de las ciudades, </w:t>
      </w:r>
      <w:r w:rsidRPr="00917947">
        <w:rPr>
          <w:rFonts w:ascii="Calibri" w:hAnsi="Calibri" w:cs="Calibri"/>
          <w:lang w:val="es-ES"/>
        </w:rPr>
        <w:t xml:space="preserve">publicada anteriormente en el mercado franco-belga a modo de manual de viajes. La guía da a conocer con textos </w:t>
      </w:r>
      <w:r w:rsidR="004D1503" w:rsidRPr="00917947">
        <w:rPr>
          <w:rFonts w:ascii="Calibri" w:hAnsi="Calibri" w:cs="Calibri"/>
          <w:lang w:val="es-ES"/>
        </w:rPr>
        <w:t>e</w:t>
      </w:r>
      <w:r w:rsidRPr="00917947">
        <w:rPr>
          <w:rFonts w:ascii="Calibri" w:hAnsi="Calibri" w:cs="Calibri"/>
          <w:lang w:val="es-ES"/>
        </w:rPr>
        <w:t xml:space="preserve"> ilustraciones la geografía, la tecnología y la singularidad de cada una de las ciudades que componen el llamado Continente oscuro, </w:t>
      </w:r>
      <w:r w:rsidR="004D1503" w:rsidRPr="00917947">
        <w:rPr>
          <w:rFonts w:ascii="Calibri" w:hAnsi="Calibri" w:cs="Calibri"/>
          <w:lang w:val="es-ES"/>
        </w:rPr>
        <w:t>a pesar de que</w:t>
      </w:r>
      <w:r w:rsidRPr="00917947">
        <w:rPr>
          <w:rFonts w:ascii="Calibri" w:hAnsi="Calibri" w:cs="Calibri"/>
          <w:lang w:val="es-ES"/>
        </w:rPr>
        <w:t xml:space="preserve"> la mayoría de sus habitantes son blancos de tipo nórdico. </w:t>
      </w:r>
    </w:p>
    <w:p w14:paraId="2DF7D869" w14:textId="4911AF1A" w:rsidR="007D09B2" w:rsidRPr="00917947" w:rsidRDefault="00000000">
      <w:pPr>
        <w:spacing w:line="360" w:lineRule="auto"/>
        <w:jc w:val="both"/>
        <w:rPr>
          <w:rFonts w:ascii="Calibri" w:hAnsi="Calibri" w:cs="Calibri"/>
          <w:lang w:val="es-ES"/>
        </w:rPr>
      </w:pPr>
      <w:r w:rsidRPr="00917947">
        <w:rPr>
          <w:rFonts w:ascii="Calibri" w:hAnsi="Calibri" w:cs="Calibri"/>
          <w:lang w:val="es-ES"/>
        </w:rPr>
        <w:lastRenderedPageBreak/>
        <w:t xml:space="preserve">Los libros que incluye </w:t>
      </w:r>
      <w:r w:rsidR="004D1503" w:rsidRPr="00917947">
        <w:rPr>
          <w:rFonts w:ascii="Calibri" w:hAnsi="Calibri" w:cs="Calibri"/>
          <w:lang w:val="es-ES"/>
        </w:rPr>
        <w:t xml:space="preserve">este </w:t>
      </w:r>
      <w:proofErr w:type="gramStart"/>
      <w:r w:rsidR="004D1503" w:rsidRPr="00917947">
        <w:rPr>
          <w:rFonts w:ascii="Calibri" w:hAnsi="Calibri" w:cs="Calibri"/>
          <w:lang w:val="es-ES"/>
        </w:rPr>
        <w:t>primer integral</w:t>
      </w:r>
      <w:proofErr w:type="gramEnd"/>
      <w:r w:rsidRPr="00917947">
        <w:rPr>
          <w:rFonts w:ascii="Calibri" w:hAnsi="Calibri" w:cs="Calibri"/>
          <w:lang w:val="es-ES"/>
        </w:rPr>
        <w:t xml:space="preserve"> son: </w:t>
      </w:r>
      <w:r w:rsidRPr="00917947">
        <w:rPr>
          <w:rFonts w:ascii="Calibri" w:hAnsi="Calibri" w:cs="Calibri"/>
          <w:i/>
          <w:iCs/>
          <w:lang w:val="es-ES"/>
        </w:rPr>
        <w:t>Las murallas de Samaris</w:t>
      </w:r>
      <w:r w:rsidRPr="00917947">
        <w:rPr>
          <w:rFonts w:ascii="Calibri" w:hAnsi="Calibri" w:cs="Calibri"/>
          <w:lang w:val="es-ES"/>
        </w:rPr>
        <w:t xml:space="preserve">, </w:t>
      </w:r>
      <w:r w:rsidRPr="00917947">
        <w:rPr>
          <w:rFonts w:ascii="Calibri" w:hAnsi="Calibri" w:cs="Calibri"/>
          <w:i/>
          <w:iCs/>
          <w:lang w:val="es-ES"/>
        </w:rPr>
        <w:t xml:space="preserve">La fiebre de </w:t>
      </w:r>
      <w:proofErr w:type="spellStart"/>
      <w:r w:rsidRPr="00917947">
        <w:rPr>
          <w:rFonts w:ascii="Calibri" w:hAnsi="Calibri" w:cs="Calibri"/>
          <w:i/>
          <w:iCs/>
          <w:lang w:val="es-ES"/>
        </w:rPr>
        <w:t>Urbicande</w:t>
      </w:r>
      <w:proofErr w:type="spellEnd"/>
      <w:r w:rsidRPr="00917947">
        <w:rPr>
          <w:rFonts w:ascii="Calibri" w:hAnsi="Calibri" w:cs="Calibri"/>
          <w:lang w:val="es-ES"/>
        </w:rPr>
        <w:t xml:space="preserve">, </w:t>
      </w:r>
      <w:r w:rsidRPr="00917947">
        <w:rPr>
          <w:rFonts w:ascii="Calibri" w:hAnsi="Calibri" w:cs="Calibri"/>
          <w:i/>
          <w:iCs/>
          <w:lang w:val="es-ES"/>
        </w:rPr>
        <w:t xml:space="preserve">Los misterios de </w:t>
      </w:r>
      <w:proofErr w:type="spellStart"/>
      <w:r w:rsidRPr="00917947">
        <w:rPr>
          <w:rFonts w:ascii="Calibri" w:hAnsi="Calibri" w:cs="Calibri"/>
          <w:i/>
          <w:iCs/>
          <w:lang w:val="es-ES"/>
        </w:rPr>
        <w:t>Pâhry</w:t>
      </w:r>
      <w:proofErr w:type="spellEnd"/>
      <w:r w:rsidRPr="00917947">
        <w:rPr>
          <w:rFonts w:ascii="Calibri" w:hAnsi="Calibri" w:cs="Calibri"/>
          <w:lang w:val="es-ES"/>
        </w:rPr>
        <w:t xml:space="preserve"> y </w:t>
      </w:r>
      <w:r w:rsidRPr="00917947">
        <w:rPr>
          <w:rFonts w:ascii="Calibri" w:hAnsi="Calibri" w:cs="Calibri"/>
          <w:i/>
          <w:iCs/>
          <w:lang w:val="es-ES"/>
        </w:rPr>
        <w:t>El archivista</w:t>
      </w:r>
      <w:r w:rsidRPr="00917947">
        <w:rPr>
          <w:rFonts w:ascii="Calibri" w:hAnsi="Calibri" w:cs="Calibri"/>
          <w:lang w:val="es-ES"/>
        </w:rPr>
        <w:t>. La colección la formará un conjunto de 4 volúmenes que abarcarán todo el ciclo de ciudades de este universo.</w:t>
      </w:r>
    </w:p>
    <w:p w14:paraId="18360046" w14:textId="19AACB2A" w:rsidR="007D09B2" w:rsidRPr="00917947" w:rsidRDefault="00000000">
      <w:pPr>
        <w:spacing w:line="360" w:lineRule="auto"/>
        <w:jc w:val="both"/>
        <w:rPr>
          <w:rFonts w:ascii="Calibri" w:hAnsi="Calibri" w:cs="Calibri"/>
          <w:lang w:val="es-ES"/>
        </w:rPr>
      </w:pPr>
      <w:r w:rsidRPr="00917947">
        <w:rPr>
          <w:rFonts w:ascii="Calibri" w:hAnsi="Calibri" w:cs="Calibri"/>
          <w:i/>
          <w:iCs/>
          <w:lang w:val="es-ES"/>
        </w:rPr>
        <w:t>Las murallas de Samaris</w:t>
      </w:r>
      <w:r w:rsidRPr="00917947">
        <w:rPr>
          <w:rFonts w:ascii="Calibri" w:hAnsi="Calibri" w:cs="Calibri"/>
          <w:lang w:val="es-ES"/>
        </w:rPr>
        <w:t xml:space="preserve"> fue, en 1984, la primera historia que se publicó</w:t>
      </w:r>
      <w:r w:rsidR="004D1503" w:rsidRPr="00917947">
        <w:rPr>
          <w:rFonts w:ascii="Calibri" w:hAnsi="Calibri" w:cs="Calibri"/>
          <w:lang w:val="es-ES"/>
        </w:rPr>
        <w:t xml:space="preserve"> del universo oscuro</w:t>
      </w:r>
      <w:r w:rsidRPr="00917947">
        <w:rPr>
          <w:rFonts w:ascii="Calibri" w:hAnsi="Calibri" w:cs="Calibri"/>
          <w:lang w:val="es-ES"/>
        </w:rPr>
        <w:t xml:space="preserve"> y planteaba la </w:t>
      </w:r>
      <w:r w:rsidR="009D222B" w:rsidRPr="00917947">
        <w:rPr>
          <w:rFonts w:ascii="Calibri" w:hAnsi="Calibri" w:cs="Calibri"/>
          <w:lang w:val="es-ES"/>
        </w:rPr>
        <w:t>sospecha que</w:t>
      </w:r>
      <w:r w:rsidRPr="00917947">
        <w:rPr>
          <w:rFonts w:ascii="Calibri" w:hAnsi="Calibri" w:cs="Calibri"/>
          <w:lang w:val="es-ES"/>
        </w:rPr>
        <w:t xml:space="preserve"> tenían en otras ciudades de que algo anómalo sucedía en el interior de las murallas de la ciudad de Samaris, como el hecho que no había niños en la calle. Desde la ciudad de </w:t>
      </w:r>
      <w:proofErr w:type="spellStart"/>
      <w:r w:rsidRPr="00917947">
        <w:rPr>
          <w:rFonts w:ascii="Calibri" w:hAnsi="Calibri" w:cs="Calibri"/>
          <w:lang w:val="es-ES"/>
        </w:rPr>
        <w:t>Xhystos</w:t>
      </w:r>
      <w:proofErr w:type="spellEnd"/>
      <w:r w:rsidRPr="00917947">
        <w:rPr>
          <w:rFonts w:ascii="Calibri" w:hAnsi="Calibri" w:cs="Calibri"/>
          <w:lang w:val="es-ES"/>
        </w:rPr>
        <w:t xml:space="preserve"> se enviaba a Franz, un </w:t>
      </w:r>
      <w:r w:rsidR="009D222B" w:rsidRPr="00917947">
        <w:rPr>
          <w:rFonts w:ascii="Calibri" w:hAnsi="Calibri" w:cs="Calibri"/>
          <w:lang w:val="es-ES"/>
        </w:rPr>
        <w:t>emisario que</w:t>
      </w:r>
      <w:r w:rsidRPr="00917947">
        <w:rPr>
          <w:rFonts w:ascii="Calibri" w:hAnsi="Calibri" w:cs="Calibri"/>
          <w:lang w:val="es-ES"/>
        </w:rPr>
        <w:t xml:space="preserve"> </w:t>
      </w:r>
      <w:r w:rsidR="004D1503" w:rsidRPr="00917947">
        <w:rPr>
          <w:rFonts w:ascii="Calibri" w:hAnsi="Calibri" w:cs="Calibri"/>
          <w:lang w:val="es-ES"/>
        </w:rPr>
        <w:t>debía</w:t>
      </w:r>
      <w:r w:rsidRPr="00917947">
        <w:rPr>
          <w:rFonts w:ascii="Calibri" w:hAnsi="Calibri" w:cs="Calibri"/>
          <w:lang w:val="es-ES"/>
        </w:rPr>
        <w:t xml:space="preserve"> resolver el enigma. </w:t>
      </w:r>
    </w:p>
    <w:p w14:paraId="79312AA5" w14:textId="77777777" w:rsidR="004D1503" w:rsidRPr="00917947" w:rsidRDefault="004D1503">
      <w:pPr>
        <w:spacing w:line="360" w:lineRule="auto"/>
        <w:jc w:val="both"/>
        <w:rPr>
          <w:rFonts w:ascii="Calibri" w:hAnsi="Calibri" w:cs="Calibri"/>
          <w:lang w:val="es-ES"/>
        </w:rPr>
      </w:pPr>
    </w:p>
    <w:p w14:paraId="6AB545E2" w14:textId="175104B3" w:rsidR="007D09B2" w:rsidRPr="00917947" w:rsidRDefault="00000000">
      <w:pPr>
        <w:spacing w:line="360" w:lineRule="auto"/>
        <w:jc w:val="both"/>
        <w:rPr>
          <w:rFonts w:ascii="Calibri" w:hAnsi="Calibri" w:cs="Calibri"/>
          <w:lang w:val="es-ES"/>
        </w:rPr>
      </w:pPr>
      <w:r w:rsidRPr="00917947">
        <w:rPr>
          <w:rFonts w:ascii="Calibri" w:hAnsi="Calibri" w:cs="Calibri"/>
          <w:lang w:val="es-ES"/>
        </w:rPr>
        <w:t xml:space="preserve">Tras el éxito de esta primera entrega se publicó </w:t>
      </w:r>
      <w:r w:rsidRPr="00917947">
        <w:rPr>
          <w:rFonts w:ascii="Calibri" w:hAnsi="Calibri" w:cs="Calibri"/>
          <w:i/>
          <w:iCs/>
          <w:lang w:val="es-ES"/>
        </w:rPr>
        <w:t xml:space="preserve">La fiebre de </w:t>
      </w:r>
      <w:proofErr w:type="spellStart"/>
      <w:r w:rsidRPr="00917947">
        <w:rPr>
          <w:rFonts w:ascii="Calibri" w:hAnsi="Calibri" w:cs="Calibri"/>
          <w:i/>
          <w:iCs/>
          <w:lang w:val="es-ES"/>
        </w:rPr>
        <w:t>Urbincand</w:t>
      </w:r>
      <w:r w:rsidR="004D1503" w:rsidRPr="00917947">
        <w:rPr>
          <w:rFonts w:ascii="Calibri" w:hAnsi="Calibri" w:cs="Calibri"/>
          <w:i/>
          <w:iCs/>
          <w:lang w:val="es-ES"/>
        </w:rPr>
        <w:t>e</w:t>
      </w:r>
      <w:proofErr w:type="spellEnd"/>
      <w:r w:rsidR="004D1503" w:rsidRPr="00917947">
        <w:rPr>
          <w:rFonts w:ascii="Calibri" w:hAnsi="Calibri" w:cs="Calibri"/>
          <w:i/>
          <w:iCs/>
          <w:lang w:val="es-ES"/>
        </w:rPr>
        <w:t>, e</w:t>
      </w:r>
      <w:r w:rsidRPr="00917947">
        <w:rPr>
          <w:rFonts w:ascii="Calibri" w:hAnsi="Calibri" w:cs="Calibri"/>
          <w:lang w:val="es-ES"/>
        </w:rPr>
        <w:t xml:space="preserve">n la que aparece otro de los muchos personajes singulares de este gran relato épico: El </w:t>
      </w:r>
      <w:proofErr w:type="spellStart"/>
      <w:r w:rsidRPr="00917947">
        <w:rPr>
          <w:rFonts w:ascii="Calibri" w:hAnsi="Calibri" w:cs="Calibri"/>
          <w:i/>
          <w:iCs/>
          <w:lang w:val="es-ES"/>
        </w:rPr>
        <w:t>urbatecto</w:t>
      </w:r>
      <w:proofErr w:type="spellEnd"/>
      <w:r w:rsidRPr="00917947">
        <w:rPr>
          <w:rFonts w:ascii="Calibri" w:hAnsi="Calibri" w:cs="Calibri"/>
          <w:lang w:val="es-ES"/>
        </w:rPr>
        <w:t xml:space="preserve"> Eugen Robick</w:t>
      </w:r>
      <w:r w:rsidR="004D1503" w:rsidRPr="00917947">
        <w:rPr>
          <w:rFonts w:ascii="Calibri" w:hAnsi="Calibri" w:cs="Calibri"/>
          <w:lang w:val="es-ES"/>
        </w:rPr>
        <w:t>,</w:t>
      </w:r>
      <w:r w:rsidRPr="00917947">
        <w:rPr>
          <w:rFonts w:ascii="Calibri" w:hAnsi="Calibri" w:cs="Calibri"/>
          <w:lang w:val="es-ES"/>
        </w:rPr>
        <w:t xml:space="preserve"> que se enfrenta con el gobierno de la ciudad, denominado Comisión de Altas Instancias, debido a la negativa del poder de construir un puente que el urbanista y arquitecto considera imprescindible para el desarrollo de la ciudad. Para añadir un toque de misterio, como es característico en todas las entregas de la serie, aparece frente al estudio de Robick un cubo de metal indestructible.</w:t>
      </w:r>
    </w:p>
    <w:p w14:paraId="74820F68" w14:textId="77777777" w:rsidR="004D1503" w:rsidRPr="00917947" w:rsidRDefault="004D1503">
      <w:pPr>
        <w:spacing w:line="360" w:lineRule="auto"/>
        <w:jc w:val="both"/>
        <w:rPr>
          <w:rFonts w:ascii="Calibri" w:hAnsi="Calibri" w:cs="Calibri"/>
          <w:lang w:val="es-ES"/>
        </w:rPr>
      </w:pPr>
    </w:p>
    <w:p w14:paraId="054F0C6B" w14:textId="4D45DE93" w:rsidR="007D09B2" w:rsidRPr="00917947" w:rsidRDefault="00000000">
      <w:pPr>
        <w:spacing w:line="360" w:lineRule="auto"/>
        <w:jc w:val="both"/>
        <w:rPr>
          <w:rFonts w:ascii="Calibri" w:hAnsi="Calibri" w:cs="Calibri"/>
          <w:lang w:val="es-ES"/>
        </w:rPr>
      </w:pPr>
      <w:r w:rsidRPr="00917947">
        <w:rPr>
          <w:rFonts w:ascii="Calibri" w:hAnsi="Calibri" w:cs="Calibri"/>
          <w:i/>
          <w:iCs/>
          <w:lang w:val="es-ES"/>
        </w:rPr>
        <w:t xml:space="preserve">Los misterios de </w:t>
      </w:r>
      <w:proofErr w:type="spellStart"/>
      <w:r w:rsidRPr="00917947">
        <w:rPr>
          <w:rFonts w:ascii="Calibri" w:hAnsi="Calibri" w:cs="Calibri"/>
          <w:i/>
          <w:iCs/>
          <w:lang w:val="es-ES"/>
        </w:rPr>
        <w:t>Pâhry</w:t>
      </w:r>
      <w:proofErr w:type="spellEnd"/>
      <w:r w:rsidRPr="00917947">
        <w:rPr>
          <w:rFonts w:ascii="Calibri" w:hAnsi="Calibri" w:cs="Calibri"/>
          <w:i/>
          <w:iCs/>
          <w:lang w:val="es-ES"/>
        </w:rPr>
        <w:t xml:space="preserve"> </w:t>
      </w:r>
      <w:r w:rsidRPr="00917947">
        <w:rPr>
          <w:rFonts w:ascii="Calibri" w:hAnsi="Calibri" w:cs="Calibri"/>
          <w:lang w:val="es-ES"/>
        </w:rPr>
        <w:t>hace referencia a otra de las ciudades oscuras. Este relato está dividido en 4 fragmentos y se ha publicado habitualmente acompaña</w:t>
      </w:r>
      <w:r w:rsidR="004D1503" w:rsidRPr="00917947">
        <w:rPr>
          <w:rFonts w:ascii="Calibri" w:hAnsi="Calibri" w:cs="Calibri"/>
          <w:lang w:val="es-ES"/>
        </w:rPr>
        <w:t>n</w:t>
      </w:r>
      <w:r w:rsidRPr="00917947">
        <w:rPr>
          <w:rFonts w:ascii="Calibri" w:hAnsi="Calibri" w:cs="Calibri"/>
          <w:lang w:val="es-ES"/>
        </w:rPr>
        <w:t xml:space="preserve">do la edición de </w:t>
      </w:r>
      <w:r w:rsidRPr="00917947">
        <w:rPr>
          <w:rFonts w:ascii="Calibri" w:hAnsi="Calibri" w:cs="Calibri"/>
          <w:i/>
          <w:iCs/>
          <w:lang w:val="es-ES"/>
        </w:rPr>
        <w:t xml:space="preserve">Las murallas de </w:t>
      </w:r>
      <w:r w:rsidR="004D1503" w:rsidRPr="00917947">
        <w:rPr>
          <w:rFonts w:ascii="Calibri" w:hAnsi="Calibri" w:cs="Calibri"/>
          <w:i/>
          <w:iCs/>
          <w:lang w:val="es-ES"/>
        </w:rPr>
        <w:t>S</w:t>
      </w:r>
      <w:r w:rsidRPr="00917947">
        <w:rPr>
          <w:rFonts w:ascii="Calibri" w:hAnsi="Calibri" w:cs="Calibri"/>
          <w:i/>
          <w:iCs/>
          <w:lang w:val="es-ES"/>
        </w:rPr>
        <w:t>amaris</w:t>
      </w:r>
      <w:r w:rsidR="004D1503" w:rsidRPr="00917947">
        <w:rPr>
          <w:rFonts w:ascii="Calibri" w:hAnsi="Calibri" w:cs="Calibri"/>
          <w:lang w:val="es-ES"/>
        </w:rPr>
        <w:t>,</w:t>
      </w:r>
      <w:r w:rsidRPr="00917947">
        <w:rPr>
          <w:rFonts w:ascii="Calibri" w:hAnsi="Calibri" w:cs="Calibri"/>
          <w:lang w:val="es-ES"/>
        </w:rPr>
        <w:t xml:space="preserve"> </w:t>
      </w:r>
      <w:proofErr w:type="spellStart"/>
      <w:r w:rsidR="004D1503" w:rsidRPr="00917947">
        <w:rPr>
          <w:rFonts w:ascii="Calibri" w:hAnsi="Calibri" w:cs="Calibri"/>
          <w:lang w:val="es-ES"/>
        </w:rPr>
        <w:t>Pâhry</w:t>
      </w:r>
      <w:proofErr w:type="spellEnd"/>
      <w:r w:rsidRPr="00917947">
        <w:rPr>
          <w:rFonts w:ascii="Calibri" w:hAnsi="Calibri" w:cs="Calibri"/>
          <w:lang w:val="es-ES"/>
        </w:rPr>
        <w:t xml:space="preserve"> tampoco se libra de personajes enigmáticos como un fugitivo que deambula por el centro de la ciudad.</w:t>
      </w:r>
      <w:r w:rsidR="00917947">
        <w:rPr>
          <w:rFonts w:ascii="Calibri" w:hAnsi="Calibri" w:cs="Calibri"/>
          <w:lang w:val="es-ES"/>
        </w:rPr>
        <w:t xml:space="preserve"> </w:t>
      </w:r>
      <w:r w:rsidRPr="00917947">
        <w:rPr>
          <w:rFonts w:ascii="Calibri" w:hAnsi="Calibri" w:cs="Calibri"/>
          <w:lang w:val="es-ES"/>
        </w:rPr>
        <w:t xml:space="preserve">Completa esta primera entrega </w:t>
      </w:r>
      <w:proofErr w:type="gramStart"/>
      <w:r w:rsidRPr="00917947">
        <w:rPr>
          <w:rFonts w:ascii="Calibri" w:hAnsi="Calibri" w:cs="Calibri"/>
          <w:lang w:val="es-ES"/>
        </w:rPr>
        <w:t xml:space="preserve">del </w:t>
      </w:r>
      <w:r w:rsidR="004D1503" w:rsidRPr="00917947">
        <w:rPr>
          <w:rFonts w:ascii="Calibri" w:hAnsi="Calibri" w:cs="Calibri"/>
          <w:lang w:val="es-ES"/>
        </w:rPr>
        <w:t>i</w:t>
      </w:r>
      <w:r w:rsidRPr="00917947">
        <w:rPr>
          <w:rFonts w:ascii="Calibri" w:hAnsi="Calibri" w:cs="Calibri"/>
          <w:lang w:val="es-ES"/>
        </w:rPr>
        <w:t>ntegral</w:t>
      </w:r>
      <w:proofErr w:type="gramEnd"/>
      <w:r w:rsidRPr="00917947">
        <w:rPr>
          <w:rFonts w:ascii="Calibri" w:hAnsi="Calibri" w:cs="Calibri"/>
          <w:lang w:val="es-ES"/>
        </w:rPr>
        <w:t xml:space="preserve"> la obra </w:t>
      </w:r>
      <w:r w:rsidRPr="00917947">
        <w:rPr>
          <w:rFonts w:ascii="Calibri" w:hAnsi="Calibri" w:cs="Calibri"/>
          <w:i/>
          <w:iCs/>
          <w:lang w:val="es-ES"/>
        </w:rPr>
        <w:t>El archivista</w:t>
      </w:r>
      <w:r w:rsidRPr="00917947">
        <w:rPr>
          <w:rFonts w:ascii="Calibri" w:hAnsi="Calibri" w:cs="Calibri"/>
          <w:lang w:val="es-ES"/>
        </w:rPr>
        <w:t xml:space="preserve">, protagonizada por un investigador llamado </w:t>
      </w:r>
      <w:proofErr w:type="spellStart"/>
      <w:r w:rsidRPr="00917947">
        <w:rPr>
          <w:rFonts w:ascii="Calibri" w:hAnsi="Calibri" w:cs="Calibri"/>
          <w:lang w:val="es-ES"/>
        </w:rPr>
        <w:t>Isodore</w:t>
      </w:r>
      <w:proofErr w:type="spellEnd"/>
      <w:r w:rsidRPr="00917947">
        <w:rPr>
          <w:rFonts w:ascii="Calibri" w:hAnsi="Calibri" w:cs="Calibri"/>
          <w:lang w:val="es-ES"/>
        </w:rPr>
        <w:t xml:space="preserve"> Lovis que recibe el encargo de indagar, entre los miles de libros y documentos que posee el Instituto Central de los Ar</w:t>
      </w:r>
      <w:r w:rsidR="004D1503" w:rsidRPr="00917947">
        <w:rPr>
          <w:rFonts w:ascii="Calibri" w:hAnsi="Calibri" w:cs="Calibri"/>
          <w:lang w:val="es-ES"/>
        </w:rPr>
        <w:t>ch</w:t>
      </w:r>
      <w:r w:rsidRPr="00917947">
        <w:rPr>
          <w:rFonts w:ascii="Calibri" w:hAnsi="Calibri" w:cs="Calibri"/>
          <w:lang w:val="es-ES"/>
        </w:rPr>
        <w:t>ivos, muchos de los misterios que esconden unas ciudades en las que la arquitectura es el alma que rige el destino de sus habitantes.</w:t>
      </w:r>
    </w:p>
    <w:p w14:paraId="06A42A4E" w14:textId="77777777" w:rsidR="00917947" w:rsidRDefault="00917947">
      <w:pPr>
        <w:spacing w:line="360" w:lineRule="auto"/>
        <w:jc w:val="both"/>
        <w:rPr>
          <w:rFonts w:ascii="Calibri" w:hAnsi="Calibri" w:cs="Calibri"/>
          <w:lang w:val="es-ES"/>
        </w:rPr>
      </w:pPr>
    </w:p>
    <w:p w14:paraId="449C28E8" w14:textId="0C788572" w:rsidR="007D09B2" w:rsidRPr="00917947" w:rsidRDefault="00000000">
      <w:pPr>
        <w:spacing w:line="360" w:lineRule="auto"/>
        <w:jc w:val="both"/>
        <w:rPr>
          <w:rFonts w:ascii="Calibri" w:hAnsi="Calibri" w:cs="Calibri"/>
          <w:lang w:val="es-ES"/>
        </w:rPr>
      </w:pPr>
      <w:r w:rsidRPr="00917947">
        <w:rPr>
          <w:rFonts w:ascii="Calibri" w:hAnsi="Calibri" w:cs="Calibri"/>
          <w:lang w:val="es-ES"/>
        </w:rPr>
        <w:t>Algunos de estos álbumes fueron realizados originalmente en blanco y negro</w:t>
      </w:r>
      <w:r w:rsidR="004D1503" w:rsidRPr="00917947">
        <w:rPr>
          <w:rFonts w:ascii="Calibri" w:hAnsi="Calibri" w:cs="Calibri"/>
          <w:lang w:val="es-ES"/>
        </w:rPr>
        <w:t xml:space="preserve">, </w:t>
      </w:r>
      <w:r w:rsidRPr="00917947">
        <w:rPr>
          <w:rFonts w:ascii="Calibri" w:hAnsi="Calibri" w:cs="Calibri"/>
          <w:lang w:val="es-ES"/>
        </w:rPr>
        <w:t xml:space="preserve">pero posteriormente fueron coloreados. La versión en castellano de Norma cuenta con la traducción de Robert Juan-Cantavella y el rotulado es de </w:t>
      </w:r>
      <w:proofErr w:type="spellStart"/>
      <w:r w:rsidRPr="00917947">
        <w:rPr>
          <w:rFonts w:ascii="Calibri" w:hAnsi="Calibri" w:cs="Calibri"/>
          <w:lang w:val="es-ES"/>
        </w:rPr>
        <w:t>Limbo</w:t>
      </w:r>
      <w:r w:rsidRPr="00917947">
        <w:rPr>
          <w:rFonts w:ascii="Calibri" w:hAnsi="Calibri" w:cs="Calibri"/>
          <w:strike/>
          <w:lang w:val="es-ES"/>
        </w:rPr>
        <w:t>e</w:t>
      </w:r>
      <w:r w:rsidRPr="00917947">
        <w:rPr>
          <w:rFonts w:ascii="Calibri" w:hAnsi="Calibri" w:cs="Calibri"/>
          <w:lang w:val="es-ES"/>
        </w:rPr>
        <w:t>studio</w:t>
      </w:r>
      <w:proofErr w:type="spellEnd"/>
      <w:r w:rsidRPr="00917947">
        <w:rPr>
          <w:rFonts w:ascii="Calibri" w:hAnsi="Calibri" w:cs="Calibri"/>
          <w:lang w:val="es-ES"/>
        </w:rPr>
        <w:t>.</w:t>
      </w:r>
    </w:p>
    <w:p w14:paraId="62183412" w14:textId="77777777" w:rsidR="001905D9" w:rsidRPr="00917947" w:rsidRDefault="001905D9">
      <w:pPr>
        <w:spacing w:line="360" w:lineRule="auto"/>
        <w:jc w:val="both"/>
        <w:rPr>
          <w:rFonts w:ascii="Calibri" w:hAnsi="Calibri" w:cs="Calibri"/>
          <w:lang w:val="es-ES"/>
        </w:rPr>
      </w:pPr>
    </w:p>
    <w:p w14:paraId="3C56DEC5" w14:textId="52FBBC09" w:rsidR="001E0D28" w:rsidRPr="00917947" w:rsidRDefault="001905D9">
      <w:pPr>
        <w:spacing w:line="360" w:lineRule="auto"/>
        <w:jc w:val="both"/>
        <w:rPr>
          <w:rFonts w:ascii="Calibri" w:hAnsi="Calibri" w:cs="Calibri"/>
          <w:b/>
          <w:bCs/>
          <w:lang w:val="es-ES"/>
        </w:rPr>
      </w:pPr>
      <w:r w:rsidRPr="00917947">
        <w:rPr>
          <w:rFonts w:ascii="Calibri" w:hAnsi="Calibri" w:cs="Calibri"/>
          <w:b/>
          <w:bCs/>
          <w:lang w:val="es-ES"/>
        </w:rPr>
        <w:t>DATOS TÉ</w:t>
      </w:r>
      <w:r w:rsidR="001E0D28" w:rsidRPr="00917947">
        <w:rPr>
          <w:rFonts w:ascii="Calibri" w:hAnsi="Calibri" w:cs="Calibri"/>
          <w:b/>
          <w:bCs/>
          <w:lang w:val="es-ES"/>
        </w:rPr>
        <w:t>CNICOS</w:t>
      </w:r>
    </w:p>
    <w:p w14:paraId="2571FE3E" w14:textId="77777777" w:rsidR="001E0D28" w:rsidRPr="00917947" w:rsidRDefault="001E0D28" w:rsidP="001E0D28">
      <w:pPr>
        <w:spacing w:line="360" w:lineRule="auto"/>
        <w:jc w:val="both"/>
        <w:rPr>
          <w:rFonts w:ascii="Calibri" w:hAnsi="Calibri" w:cs="Calibri"/>
          <w:lang w:val="es-ES"/>
        </w:rPr>
      </w:pPr>
      <w:proofErr w:type="spellStart"/>
      <w:r w:rsidRPr="00917947">
        <w:rPr>
          <w:rFonts w:ascii="Calibri" w:hAnsi="Calibri" w:cs="Calibri"/>
          <w:lang w:val="es-ES"/>
        </w:rPr>
        <w:t>Carton</w:t>
      </w:r>
      <w:proofErr w:type="spellEnd"/>
      <w:r w:rsidRPr="00917947">
        <w:rPr>
          <w:rFonts w:ascii="Calibri" w:hAnsi="Calibri" w:cs="Calibri"/>
          <w:lang w:val="es-ES"/>
        </w:rPr>
        <w:t>é</w:t>
      </w:r>
    </w:p>
    <w:p w14:paraId="476B3E2C" w14:textId="77777777" w:rsidR="001E0D28" w:rsidRPr="00917947" w:rsidRDefault="001E0D28" w:rsidP="001E0D28">
      <w:pPr>
        <w:spacing w:line="360" w:lineRule="auto"/>
        <w:jc w:val="both"/>
        <w:rPr>
          <w:rFonts w:ascii="Calibri" w:hAnsi="Calibri" w:cs="Calibri"/>
          <w:lang w:val="es-ES"/>
        </w:rPr>
      </w:pPr>
      <w:r w:rsidRPr="00917947">
        <w:rPr>
          <w:rFonts w:ascii="Calibri" w:hAnsi="Calibri" w:cs="Calibri"/>
          <w:lang w:val="es-ES"/>
        </w:rPr>
        <w:t>22,3 x 29,7</w:t>
      </w:r>
    </w:p>
    <w:p w14:paraId="5497BB5C" w14:textId="297AFE9C" w:rsidR="001E0D28" w:rsidRPr="00917947" w:rsidRDefault="001E0D28" w:rsidP="001E0D28">
      <w:pPr>
        <w:spacing w:line="360" w:lineRule="auto"/>
        <w:jc w:val="both"/>
        <w:rPr>
          <w:rFonts w:ascii="Calibri" w:hAnsi="Calibri" w:cs="Calibri"/>
          <w:lang w:val="es-ES"/>
        </w:rPr>
      </w:pPr>
      <w:r w:rsidRPr="00917947">
        <w:rPr>
          <w:rFonts w:ascii="Calibri" w:hAnsi="Calibri" w:cs="Calibri"/>
          <w:lang w:val="es-ES"/>
        </w:rPr>
        <w:t xml:space="preserve">328 </w:t>
      </w:r>
      <w:r w:rsidRPr="00917947">
        <w:rPr>
          <w:rFonts w:ascii="Calibri" w:hAnsi="Calibri" w:cs="Calibri"/>
          <w:lang w:val="es-ES"/>
        </w:rPr>
        <w:t xml:space="preserve">págs. </w:t>
      </w:r>
      <w:r w:rsidRPr="00917947">
        <w:rPr>
          <w:rFonts w:ascii="Calibri" w:hAnsi="Calibri" w:cs="Calibri"/>
          <w:lang w:val="es-ES"/>
        </w:rPr>
        <w:t>color</w:t>
      </w:r>
    </w:p>
    <w:p w14:paraId="5EF2D151" w14:textId="364EAC0F" w:rsidR="001E0D28" w:rsidRPr="00917947" w:rsidRDefault="001E0D28" w:rsidP="001E0D28">
      <w:pPr>
        <w:spacing w:line="360" w:lineRule="auto"/>
        <w:jc w:val="both"/>
        <w:rPr>
          <w:rFonts w:ascii="Calibri" w:hAnsi="Calibri" w:cs="Calibri"/>
          <w:lang w:val="es-ES"/>
        </w:rPr>
      </w:pPr>
      <w:r w:rsidRPr="00917947">
        <w:rPr>
          <w:rFonts w:ascii="Calibri" w:hAnsi="Calibri" w:cs="Calibri"/>
          <w:lang w:val="es-ES"/>
        </w:rPr>
        <w:t>ISBN</w:t>
      </w:r>
      <w:r w:rsidRPr="00917947">
        <w:rPr>
          <w:rFonts w:ascii="Calibri" w:hAnsi="Calibri" w:cs="Calibri"/>
          <w:lang w:val="es-ES"/>
        </w:rPr>
        <w:t xml:space="preserve">: </w:t>
      </w:r>
      <w:r w:rsidRPr="00917947">
        <w:rPr>
          <w:rFonts w:ascii="Calibri" w:hAnsi="Calibri" w:cs="Calibri"/>
          <w:lang w:val="es-ES"/>
        </w:rPr>
        <w:t>978-84-679-8359-3</w:t>
      </w:r>
    </w:p>
    <w:p w14:paraId="56094C98" w14:textId="62F7952D" w:rsidR="001E0D28" w:rsidRPr="00917947" w:rsidRDefault="001E0D28">
      <w:pPr>
        <w:spacing w:line="360" w:lineRule="auto"/>
        <w:jc w:val="both"/>
        <w:rPr>
          <w:rFonts w:ascii="Calibri" w:hAnsi="Calibri" w:cs="Calibri" w:hint="eastAsia"/>
          <w:lang w:val="es-ES"/>
        </w:rPr>
      </w:pPr>
      <w:r w:rsidRPr="00917947">
        <w:rPr>
          <w:rFonts w:ascii="Calibri" w:hAnsi="Calibri" w:cs="Calibri"/>
          <w:lang w:val="es-ES"/>
        </w:rPr>
        <w:t>PVP</w:t>
      </w:r>
      <w:r w:rsidRPr="00917947">
        <w:rPr>
          <w:rFonts w:ascii="Calibri" w:hAnsi="Calibri" w:cs="Calibri"/>
          <w:lang w:val="es-ES"/>
        </w:rPr>
        <w:t xml:space="preserve">: </w:t>
      </w:r>
      <w:r w:rsidRPr="00917947">
        <w:rPr>
          <w:rFonts w:ascii="Calibri" w:hAnsi="Calibri" w:cs="Calibri"/>
          <w:lang w:val="es-ES"/>
        </w:rPr>
        <w:t xml:space="preserve">48,00 </w:t>
      </w:r>
      <w:r w:rsidR="00FF6E91" w:rsidRPr="00917947">
        <w:rPr>
          <w:rFonts w:ascii="Calibri" w:hAnsi="Calibri" w:cs="Calibri"/>
          <w:lang w:val="es-ES"/>
        </w:rPr>
        <w:t>€</w:t>
      </w:r>
    </w:p>
    <w:sectPr w:rsidR="001E0D28" w:rsidRPr="00917947">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9B2"/>
    <w:rsid w:val="001905D9"/>
    <w:rsid w:val="001E0D28"/>
    <w:rsid w:val="00263DA4"/>
    <w:rsid w:val="003418A9"/>
    <w:rsid w:val="00465D93"/>
    <w:rsid w:val="004D1503"/>
    <w:rsid w:val="007D09B2"/>
    <w:rsid w:val="00917947"/>
    <w:rsid w:val="009D222B"/>
    <w:rsid w:val="00B55335"/>
    <w:rsid w:val="00D35471"/>
    <w:rsid w:val="00FF6E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9EAE8"/>
  <w15:docId w15:val="{7D6CA0B2-8323-4908-8762-4D6A8CB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qFormat/>
    <w:rPr>
      <w:b/>
      <w:bCs/>
    </w:rPr>
  </w:style>
  <w:style w:type="character" w:styleId="nfasis">
    <w:name w:val="Emphasis"/>
    <w:qFormat/>
    <w:rPr>
      <w:i/>
      <w:iCs/>
    </w:rPr>
  </w:style>
  <w:style w:type="paragraph" w:customStyle="1" w:styleId="Heading">
    <w:name w:val="Heading"/>
    <w:basedOn w:val="Normal"/>
    <w:next w:val="Textoindependiente"/>
    <w:qFormat/>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styleId="Refdecomentario">
    <w:name w:val="annotation reference"/>
    <w:basedOn w:val="Fuentedeprrafopredeter"/>
    <w:uiPriority w:val="99"/>
    <w:semiHidden/>
    <w:unhideWhenUsed/>
    <w:rsid w:val="009D222B"/>
    <w:rPr>
      <w:sz w:val="16"/>
      <w:szCs w:val="16"/>
    </w:rPr>
  </w:style>
  <w:style w:type="paragraph" w:styleId="Textocomentario">
    <w:name w:val="annotation text"/>
    <w:basedOn w:val="Normal"/>
    <w:link w:val="TextocomentarioCar"/>
    <w:uiPriority w:val="99"/>
    <w:unhideWhenUsed/>
    <w:rsid w:val="009D222B"/>
    <w:rPr>
      <w:rFonts w:cs="Mangal"/>
      <w:sz w:val="20"/>
      <w:szCs w:val="18"/>
    </w:rPr>
  </w:style>
  <w:style w:type="character" w:customStyle="1" w:styleId="TextocomentarioCar">
    <w:name w:val="Texto comentario Car"/>
    <w:basedOn w:val="Fuentedeprrafopredeter"/>
    <w:link w:val="Textocomentario"/>
    <w:uiPriority w:val="99"/>
    <w:rsid w:val="009D222B"/>
    <w:rPr>
      <w:rFonts w:cs="Mangal"/>
      <w:sz w:val="20"/>
      <w:szCs w:val="18"/>
    </w:rPr>
  </w:style>
  <w:style w:type="paragraph" w:styleId="Asuntodelcomentario">
    <w:name w:val="annotation subject"/>
    <w:basedOn w:val="Textocomentario"/>
    <w:next w:val="Textocomentario"/>
    <w:link w:val="AsuntodelcomentarioCar"/>
    <w:uiPriority w:val="99"/>
    <w:semiHidden/>
    <w:unhideWhenUsed/>
    <w:rsid w:val="009D222B"/>
    <w:rPr>
      <w:b/>
      <w:bCs/>
    </w:rPr>
  </w:style>
  <w:style w:type="character" w:customStyle="1" w:styleId="AsuntodelcomentarioCar">
    <w:name w:val="Asunto del comentario Car"/>
    <w:basedOn w:val="TextocomentarioCar"/>
    <w:link w:val="Asuntodelcomentario"/>
    <w:uiPriority w:val="99"/>
    <w:semiHidden/>
    <w:rsid w:val="009D222B"/>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4029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Samblas</cp:lastModifiedBy>
  <cp:revision>2</cp:revision>
  <dcterms:created xsi:type="dcterms:W3CDTF">2026-06-17T07:28:00Z</dcterms:created>
  <dcterms:modified xsi:type="dcterms:W3CDTF">2026-06-17T07:28:00Z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2026-06-05T10:00:12Z</dcterms:created>
  <dc:creator/>
  <dc:description/>
  <dc:language>ca-ES</dc:language>
  <cp:lastModifiedBy/>
  <dcterms:modified xsi:type="dcterms:W3CDTF">2026-06-07T10:53:11Z</dcterms:modified>
  <cp:revision>18</cp:revision>
  <dc:subject/>
  <dc:title/>
</cp:coreProperties>
</file>